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DB" w:rsidRDefault="00EB5FAC" w:rsidP="00655C91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Informativa ai sensi dell’art. 13 del 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Regolamento europeo (UE) 2016/679 (di seguito GDPR), e in relazione ai dati personali di cui lo studio entrerà nella disponibilità con </w:t>
      </w:r>
      <w:r>
        <w:rPr>
          <w:sz w:val="18"/>
          <w:szCs w:val="18"/>
        </w:rPr>
        <w:t>l’affidamento della Sua pratica, Le comunichiamo quanto segue: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 e responsabile della protezione dei dati personali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Titolare del trattamento è lo studio l… in persona dell'avv. ... (di seguito indicato anche come "professionista") co</w:t>
      </w:r>
      <w:r>
        <w:rPr>
          <w:sz w:val="18"/>
          <w:szCs w:val="18"/>
        </w:rPr>
        <w:t>n domicilio eletto in [LUOGO (</w:t>
      </w:r>
      <w:r>
        <w:rPr>
          <w:rFonts w:ascii="Times New Roman" w:eastAsia="Times New Roman" w:hAnsi="Times New Roman" w:cs="Times New Roman"/>
          <w:sz w:val="16"/>
          <w:szCs w:val="16"/>
        </w:rPr>
        <w:t>solitamente indirizzo dello studio legale</w:t>
      </w:r>
      <w:r>
        <w:rPr>
          <w:sz w:val="18"/>
          <w:szCs w:val="18"/>
        </w:rPr>
        <w:t>)]. Il Titolare può essere contattato mediante ____ [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ad esempio PEC o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email</w:t>
      </w:r>
      <w:proofErr w:type="gramEnd"/>
      <w:r>
        <w:rPr>
          <w:sz w:val="18"/>
          <w:szCs w:val="18"/>
        </w:rPr>
        <w:t xml:space="preserve">] all'indirizzo ____. Lo studio legale del Titolare (ha/non ha) nominato un responsabile della protezione dei </w:t>
      </w:r>
      <w:r>
        <w:rPr>
          <w:sz w:val="18"/>
          <w:szCs w:val="18"/>
        </w:rPr>
        <w:t xml:space="preserve">dati personali (RPD ovvero, data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>, DPO) [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nel caso in cui lo studio abbia nominato un data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protection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officer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dovrà indicare anche i riferimenti di contatto del DPO</w:t>
      </w:r>
      <w:r>
        <w:rPr>
          <w:sz w:val="18"/>
          <w:szCs w:val="18"/>
        </w:rPr>
        <w:t>].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è finalizzato alla corr</w:t>
      </w:r>
      <w:r>
        <w:rPr>
          <w:sz w:val="18"/>
          <w:szCs w:val="18"/>
        </w:rPr>
        <w:t>etta e completa esecuzione dell’incarico professionale ricevuto, sia in ambito giudiziale che in ambito stragiudiziale. I suoi dati saranno trattati anche al fine di:</w:t>
      </w:r>
    </w:p>
    <w:p w:rsidR="00AD57DB" w:rsidRDefault="00EB5FAC">
      <w:pPr>
        <w:numPr>
          <w:ilvl w:val="0"/>
          <w:numId w:val="1"/>
        </w:numPr>
        <w:contextualSpacing/>
        <w:jc w:val="both"/>
      </w:pPr>
      <w:r>
        <w:rPr>
          <w:sz w:val="18"/>
          <w:szCs w:val="18"/>
        </w:rPr>
        <w:t>adempiere agli obblighi previsti in ambito fiscale e contabile;</w:t>
      </w:r>
    </w:p>
    <w:p w:rsidR="00AD57DB" w:rsidRDefault="00EB5FAC">
      <w:pPr>
        <w:numPr>
          <w:ilvl w:val="0"/>
          <w:numId w:val="1"/>
        </w:numPr>
        <w:contextualSpacing/>
        <w:jc w:val="both"/>
      </w:pPr>
      <w:r>
        <w:rPr>
          <w:sz w:val="18"/>
          <w:szCs w:val="18"/>
        </w:rPr>
        <w:t>rispettare gli obblighi i</w:t>
      </w:r>
      <w:r>
        <w:rPr>
          <w:sz w:val="18"/>
          <w:szCs w:val="18"/>
        </w:rPr>
        <w:t>ncombenti sul professionista e previsti dalla normativa vigente.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</w:t>
      </w:r>
      <w:r>
        <w:rPr>
          <w:sz w:val="18"/>
          <w:szCs w:val="18"/>
        </w:rPr>
        <w:t>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Lo studio del professionista tratta i Suoi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all’esecuzione del mandato, di un contratto di cui Lei è parte o all’esecuzione di misur</w:t>
      </w:r>
      <w:r>
        <w:rPr>
          <w:sz w:val="18"/>
          <w:szCs w:val="18"/>
        </w:rPr>
        <w:t>e precontrattuali adottate su richiesta;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 professionista;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 [</w:t>
      </w:r>
      <w:r>
        <w:rPr>
          <w:rFonts w:ascii="Times New Roman" w:eastAsia="Times New Roman" w:hAnsi="Times New Roman" w:cs="Times New Roman"/>
          <w:sz w:val="16"/>
          <w:szCs w:val="16"/>
        </w:rPr>
        <w:t>indicare nello specifico le attività per le quali sia richiesto il consenso: ad esempio invio di una ne</w:t>
      </w:r>
      <w:r>
        <w:rPr>
          <w:rFonts w:ascii="Times New Roman" w:eastAsia="Times New Roman" w:hAnsi="Times New Roman" w:cs="Times New Roman"/>
          <w:sz w:val="16"/>
          <w:szCs w:val="16"/>
        </w:rPr>
        <w:t>wsletter da parte dello studio legale</w:t>
      </w:r>
      <w:r>
        <w:rPr>
          <w:sz w:val="18"/>
          <w:szCs w:val="18"/>
        </w:rPr>
        <w:t>].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Con riguardo ai dati personali relativi all'esecuzione del contratto di cui Lei è parte o relativi all'adempimento ad un obbligo normativo (ad esempio gli ad</w:t>
      </w:r>
      <w:r>
        <w:rPr>
          <w:sz w:val="18"/>
          <w:szCs w:val="18"/>
        </w:rPr>
        <w:t>empimenti legati alla tenuta delle scritture contabili e fiscali), la mancata comunicazione dei dati personali impedisce il perfezionarsi del rapporto contrattuale stesso.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personali, oggetto di trattamento per le finalità</w:t>
      </w:r>
      <w:r>
        <w:rPr>
          <w:sz w:val="18"/>
          <w:szCs w:val="18"/>
        </w:rPr>
        <w:t xml:space="preserve"> sopra indicate, saranno conservati per il periodo di durata del contratto e, successivamente, per il tempo in cui il professionista sia soggetto a obblighi di </w:t>
      </w:r>
      <w:proofErr w:type="gramStart"/>
      <w:r>
        <w:rPr>
          <w:sz w:val="18"/>
          <w:szCs w:val="18"/>
        </w:rPr>
        <w:t>conservazione  per</w:t>
      </w:r>
      <w:proofErr w:type="gramEnd"/>
      <w:r>
        <w:rPr>
          <w:sz w:val="18"/>
          <w:szCs w:val="18"/>
        </w:rPr>
        <w:t xml:space="preserve"> finalità fiscali o per altre </w:t>
      </w:r>
      <w:proofErr w:type="spellStart"/>
      <w:r>
        <w:rPr>
          <w:sz w:val="18"/>
          <w:szCs w:val="18"/>
        </w:rPr>
        <w:t>finalità,previsti</w:t>
      </w:r>
      <w:proofErr w:type="spellEnd"/>
      <w:r>
        <w:rPr>
          <w:sz w:val="18"/>
          <w:szCs w:val="18"/>
        </w:rPr>
        <w:t>, da norme di legge o regolamen</w:t>
      </w:r>
      <w:r>
        <w:rPr>
          <w:sz w:val="18"/>
          <w:szCs w:val="18"/>
        </w:rPr>
        <w:t>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1. consulenti e commercialisti o altri legali che eroghino prestazioni funzionali ai fini sopra indicati;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istituti bancari e assicurativi che eroghino prestazioni funzionali </w:t>
      </w:r>
      <w:r>
        <w:rPr>
          <w:sz w:val="18"/>
          <w:szCs w:val="18"/>
        </w:rPr>
        <w:t>ai fini sopra indicati;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3. soggetti che elaborano i dati in esecuzione di specifici obblighi di legge;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4. Autorità giudiziarie o amministrative, per l’adempimento degli obblighi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non sono </w:t>
      </w:r>
      <w:r>
        <w:rPr>
          <w:sz w:val="18"/>
          <w:szCs w:val="18"/>
        </w:rPr>
        <w:t>soggetti a diffusione né ad alcun processo decisionale interamente automatizzato, ivi compresa la profilazione.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 professionista l'accesso </w:t>
      </w:r>
      <w:r>
        <w:rPr>
          <w:sz w:val="18"/>
          <w:szCs w:val="18"/>
        </w:rPr>
        <w:tab/>
        <w:t>ai Suoi dati perso</w:t>
      </w:r>
      <w:r>
        <w:rPr>
          <w:sz w:val="18"/>
          <w:szCs w:val="18"/>
        </w:rPr>
        <w:t xml:space="preserve">nali ed alle informazioni relative agli stessi; la rettifica dei dati inesatti o l'integrazione di quelli incompleti; la cancellazione dei dati personali che La riguardano (al verificarsi di una delle condizioni indicate nell'art. 17, paragrafo 1 del GDPR </w:t>
      </w:r>
      <w:r>
        <w:rPr>
          <w:sz w:val="18"/>
          <w:szCs w:val="18"/>
        </w:rPr>
        <w:t>e nel rispetto delle eccezioni previste nel paragrafo 3 dello stesso articolo); la limitazione del trattamento dei Suoi dati personali (al ricorrere di una delle ipotesi indicate nell'art. 18, paragrafo 1 del GDPR);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 professionist</w:t>
      </w:r>
      <w:r>
        <w:rPr>
          <w:sz w:val="18"/>
          <w:szCs w:val="18"/>
        </w:rPr>
        <w:t>a - nelle ipotesi in cui la base giuridica del trattamento sia il contratto o il consenso, e lo stesso sia effettuato con mezzi automatizzati - i Suoi dati personali in un formato strutturato e leggibile da dispositivo automatico, anche al fine di comunica</w:t>
      </w:r>
      <w:r>
        <w:rPr>
          <w:sz w:val="18"/>
          <w:szCs w:val="18"/>
        </w:rPr>
        <w:t>re tali dati ad un altro titolare del trattamento (c.d. diritto alla portabilità dei dati personali);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</w:t>
      </w:r>
      <w:r>
        <w:rPr>
          <w:sz w:val="18"/>
          <w:szCs w:val="18"/>
        </w:rPr>
        <w:t>siasi momento, limitatamente alle ipotesi in cui il trattamento sia basato sul Suo consenso per una o più specifiche finalità e riguardi dati personali comuni (ad esempio data e luogo di nascita o luogo di residenza), oppure particolari categorie di dati (</w:t>
      </w:r>
      <w:r>
        <w:rPr>
          <w:sz w:val="18"/>
          <w:szCs w:val="18"/>
        </w:rPr>
        <w:t>ad esempio dati che rivelano la Sua origine razziale, le Sue opinioni politiche, le Sue convinzioni religiose, lo stato di salute o la vita sessuale). Il trattamento basato sul consenso ed effettuato antecedentemente alla revoca dello stesso conserva, comu</w:t>
      </w:r>
      <w:r>
        <w:rPr>
          <w:sz w:val="18"/>
          <w:szCs w:val="18"/>
        </w:rPr>
        <w:t>nque, la sua liceità;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lastRenderedPageBreak/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acconsente a che il</w:t>
      </w:r>
      <w:r>
        <w:rPr>
          <w:sz w:val="18"/>
          <w:szCs w:val="18"/>
        </w:rPr>
        <w:t xml:space="preserve"> professionista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</w:t>
      </w:r>
      <w:r>
        <w:rPr>
          <w:sz w:val="18"/>
          <w:szCs w:val="18"/>
        </w:rPr>
        <w:t>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AC" w:rsidRDefault="00EB5FAC" w:rsidP="00655C91">
      <w:pPr>
        <w:spacing w:line="240" w:lineRule="auto"/>
      </w:pPr>
      <w:r>
        <w:separator/>
      </w:r>
    </w:p>
  </w:endnote>
  <w:endnote w:type="continuationSeparator" w:id="0">
    <w:p w:rsidR="00EB5FAC" w:rsidRDefault="00EB5FAC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default"/>
  </w:font>
  <w:font w:name="OpenSymbol">
    <w:altName w:val="Arial Unicode MS"/>
    <w:panose1 w:val="05010000000000000000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151392"/>
      <w:docPartObj>
        <w:docPartGallery w:val="Page Numbers (Bottom of Page)"/>
        <w:docPartUnique/>
      </w:docPartObj>
    </w:sdtPr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AC" w:rsidRDefault="00EB5FAC" w:rsidP="00655C91">
      <w:pPr>
        <w:spacing w:line="240" w:lineRule="auto"/>
      </w:pPr>
      <w:r>
        <w:separator/>
      </w:r>
    </w:p>
  </w:footnote>
  <w:footnote w:type="continuationSeparator" w:id="0">
    <w:p w:rsidR="00EB5FAC" w:rsidRDefault="00EB5FAC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7DB"/>
    <w:rsid w:val="00655C91"/>
    <w:rsid w:val="00AD57DB"/>
    <w:rsid w:val="00E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5DDE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De Tommasi</cp:lastModifiedBy>
  <cp:revision>1</cp:revision>
  <dcterms:created xsi:type="dcterms:W3CDTF">2018-05-22T07:33:00Z</dcterms:created>
  <dcterms:modified xsi:type="dcterms:W3CDTF">2018-05-22T07:34:00Z</dcterms:modified>
  <dc:language>it-IT</dc:language>
</cp:coreProperties>
</file>